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7" w:rsidRDefault="00B504E7" w:rsidP="00B5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890">
        <w:rPr>
          <w:rFonts w:ascii="Arial" w:hAnsi="Arial" w:cs="Arial"/>
          <w:b/>
          <w:sz w:val="24"/>
          <w:szCs w:val="24"/>
        </w:rPr>
        <w:t xml:space="preserve">Počty podpisů na peticích podle </w:t>
      </w:r>
      <w:r w:rsidRPr="00B04890">
        <w:rPr>
          <w:rFonts w:ascii="Arial" w:hAnsi="Arial" w:cs="Arial"/>
          <w:b/>
          <w:bCs/>
          <w:sz w:val="24"/>
          <w:szCs w:val="24"/>
        </w:rPr>
        <w:t>§ 21 odst. 4</w:t>
      </w:r>
    </w:p>
    <w:p w:rsidR="00B504E7" w:rsidRDefault="00B504E7" w:rsidP="00B5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04E7" w:rsidRPr="00B04890" w:rsidRDefault="00B504E7" w:rsidP="00B5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2303"/>
        <w:gridCol w:w="2303"/>
      </w:tblGrid>
      <w:tr w:rsidR="00B504E7" w:rsidRPr="00375B9F" w:rsidTr="00E5571B">
        <w:tc>
          <w:tcPr>
            <w:tcW w:w="4606" w:type="dxa"/>
            <w:vMerge w:val="restart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Obec, měst</w:t>
            </w:r>
            <w:r>
              <w:rPr>
                <w:rFonts w:ascii="Arial" w:hAnsi="Arial" w:cs="Arial"/>
                <w:szCs w:val="24"/>
              </w:rPr>
              <w:t>s</w:t>
            </w:r>
            <w:r w:rsidRPr="00375B9F">
              <w:rPr>
                <w:rFonts w:ascii="Arial" w:hAnsi="Arial" w:cs="Arial"/>
                <w:szCs w:val="24"/>
              </w:rPr>
              <w:t>ká část, městský obvod, v seznamech popřípadě volební obvod</w:t>
            </w:r>
          </w:p>
        </w:tc>
        <w:tc>
          <w:tcPr>
            <w:tcW w:w="4606" w:type="dxa"/>
            <w:gridSpan w:val="2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Potřebné počty podpisů voličů zapsaných z počtu obyvatel obce, městské části, městského obvodu, popřípadě volebního obvodu</w:t>
            </w:r>
          </w:p>
        </w:tc>
      </w:tr>
      <w:tr w:rsidR="00B504E7" w:rsidRPr="00375B9F" w:rsidTr="00E5571B">
        <w:tc>
          <w:tcPr>
            <w:tcW w:w="4606" w:type="dxa"/>
            <w:vMerge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3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 nezávislé kandidáty</w:t>
            </w:r>
          </w:p>
        </w:tc>
        <w:tc>
          <w:tcPr>
            <w:tcW w:w="2303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ro sdružení nezávislých kandidátů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do 500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5 %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500 do 3000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4 %, nejméně 25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3000 do 10 000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3 %, nejméně 120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10 000 do 50 000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2 %, nejméně 600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50 000 do 150 000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1 %, nejméně 1000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  <w:tr w:rsidR="00B504E7" w:rsidRPr="00375B9F" w:rsidTr="00E5571B">
        <w:tc>
          <w:tcPr>
            <w:tcW w:w="4606" w:type="dxa"/>
          </w:tcPr>
          <w:p w:rsidR="00B504E7" w:rsidRPr="00375B9F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nad 150 000 obyvatel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0,5 %, nejméně 1500</w:t>
            </w:r>
          </w:p>
        </w:tc>
        <w:tc>
          <w:tcPr>
            <w:tcW w:w="2303" w:type="dxa"/>
          </w:tcPr>
          <w:p w:rsidR="00B504E7" w:rsidRDefault="00B504E7" w:rsidP="00E55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5B9F">
              <w:rPr>
                <w:rFonts w:ascii="Arial" w:hAnsi="Arial" w:cs="Arial"/>
                <w:szCs w:val="24"/>
              </w:rPr>
              <w:t>7 %</w:t>
            </w:r>
          </w:p>
        </w:tc>
      </w:tr>
    </w:tbl>
    <w:p w:rsidR="00B6324B" w:rsidRDefault="00B6324B"/>
    <w:sectPr w:rsidR="00B6324B" w:rsidSect="00B6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B504E7"/>
    <w:rsid w:val="00B504E7"/>
    <w:rsid w:val="00B6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4E7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2022-06-03T07:13:00Z</dcterms:created>
  <dcterms:modified xsi:type="dcterms:W3CDTF">2022-06-03T07:14:00Z</dcterms:modified>
</cp:coreProperties>
</file>